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4B7181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>PORTARIA Nº 0</w:t>
      </w:r>
      <w:r w:rsidR="00C471E1">
        <w:rPr>
          <w:sz w:val="28"/>
          <w:szCs w:val="28"/>
          <w:u w:val="single"/>
        </w:rPr>
        <w:t>1</w:t>
      </w:r>
      <w:r w:rsidR="0001263B">
        <w:rPr>
          <w:sz w:val="28"/>
          <w:szCs w:val="28"/>
          <w:u w:val="single"/>
        </w:rPr>
        <w:t>5</w:t>
      </w:r>
      <w:r w:rsidR="008A141E">
        <w:rPr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81460" w:rsidRPr="00F376C4" w:rsidRDefault="00181460" w:rsidP="0018146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01263B">
        <w:rPr>
          <w:sz w:val="28"/>
          <w:szCs w:val="28"/>
        </w:rPr>
        <w:t>ao</w:t>
      </w:r>
      <w:r w:rsidR="005B6419">
        <w:rPr>
          <w:sz w:val="28"/>
          <w:szCs w:val="28"/>
        </w:rPr>
        <w:t xml:space="preserve"> servidor</w:t>
      </w:r>
      <w:r>
        <w:rPr>
          <w:sz w:val="28"/>
          <w:szCs w:val="28"/>
        </w:rPr>
        <w:t xml:space="preserve"> </w:t>
      </w:r>
      <w:r w:rsidR="0001263B">
        <w:rPr>
          <w:sz w:val="28"/>
          <w:szCs w:val="28"/>
        </w:rPr>
        <w:t>efetivo</w:t>
      </w:r>
      <w:r w:rsidR="005B6419">
        <w:rPr>
          <w:sz w:val="28"/>
          <w:szCs w:val="28"/>
        </w:rPr>
        <w:t xml:space="preserve"> </w:t>
      </w:r>
      <w:r w:rsidRPr="00F376C4">
        <w:rPr>
          <w:sz w:val="28"/>
          <w:szCs w:val="28"/>
        </w:rPr>
        <w:t xml:space="preserve">desta Casa de Leis, </w:t>
      </w:r>
      <w:r w:rsidR="0001263B">
        <w:rPr>
          <w:b/>
          <w:sz w:val="28"/>
          <w:szCs w:val="28"/>
        </w:rPr>
        <w:t>Paulo Roberto Santana</w:t>
      </w:r>
      <w:r w:rsidR="00C471E1" w:rsidRPr="00C471E1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</w:t>
      </w:r>
      <w:r w:rsidR="0001263B">
        <w:rPr>
          <w:sz w:val="28"/>
          <w:szCs w:val="28"/>
        </w:rPr>
        <w:t>20</w:t>
      </w:r>
      <w:r w:rsidRPr="00F376C4">
        <w:rPr>
          <w:sz w:val="28"/>
          <w:szCs w:val="28"/>
        </w:rPr>
        <w:t xml:space="preserve"> (</w:t>
      </w:r>
      <w:r w:rsidR="0001263B">
        <w:rPr>
          <w:sz w:val="28"/>
          <w:szCs w:val="28"/>
        </w:rPr>
        <w:t>vinte</w:t>
      </w:r>
      <w:r w:rsidRPr="00F376C4">
        <w:rPr>
          <w:sz w:val="28"/>
          <w:szCs w:val="28"/>
        </w:rPr>
        <w:t xml:space="preserve">) dias de férias, correspondentes ao período </w:t>
      </w:r>
      <w:r>
        <w:rPr>
          <w:sz w:val="28"/>
          <w:szCs w:val="28"/>
        </w:rPr>
        <w:t xml:space="preserve">aquisitivo </w:t>
      </w:r>
      <w:r w:rsidRPr="00F376C4">
        <w:rPr>
          <w:sz w:val="28"/>
          <w:szCs w:val="28"/>
        </w:rPr>
        <w:t xml:space="preserve">de </w:t>
      </w:r>
      <w:r w:rsidR="0001263B">
        <w:rPr>
          <w:sz w:val="28"/>
          <w:szCs w:val="28"/>
        </w:rPr>
        <w:t>28/12/2016</w:t>
      </w:r>
      <w:r w:rsidR="00C471E1">
        <w:rPr>
          <w:sz w:val="28"/>
          <w:szCs w:val="28"/>
        </w:rPr>
        <w:t xml:space="preserve"> a </w:t>
      </w:r>
      <w:r w:rsidR="0001263B">
        <w:rPr>
          <w:sz w:val="28"/>
          <w:szCs w:val="28"/>
        </w:rPr>
        <w:t>27/12/2017</w:t>
      </w:r>
      <w:r w:rsidRPr="00F376C4">
        <w:rPr>
          <w:sz w:val="28"/>
          <w:szCs w:val="28"/>
        </w:rPr>
        <w:t xml:space="preserve">, a partir de </w:t>
      </w:r>
      <w:r w:rsidR="0001263B">
        <w:rPr>
          <w:sz w:val="28"/>
          <w:szCs w:val="28"/>
        </w:rPr>
        <w:t>16</w:t>
      </w:r>
      <w:r w:rsidR="005B6419">
        <w:rPr>
          <w:sz w:val="28"/>
          <w:szCs w:val="28"/>
        </w:rPr>
        <w:t>/07</w:t>
      </w:r>
      <w:r>
        <w:rPr>
          <w:sz w:val="28"/>
          <w:szCs w:val="28"/>
        </w:rPr>
        <w:t>/2018</w:t>
      </w:r>
      <w:r w:rsidRPr="00F376C4">
        <w:rPr>
          <w:sz w:val="28"/>
          <w:szCs w:val="28"/>
        </w:rPr>
        <w:t>, sendo 10 (dez) dias convertidos em abono pecuniário, conforme artigo 180</w:t>
      </w:r>
      <w:r w:rsidR="00C471E1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§1º do Estatuto dos Servidores Públicos Municipais de Cornélio Procópio.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01263B">
        <w:rPr>
          <w:sz w:val="28"/>
          <w:szCs w:val="28"/>
        </w:rPr>
        <w:t>16</w:t>
      </w:r>
      <w:r w:rsidR="00C471E1">
        <w:rPr>
          <w:sz w:val="28"/>
          <w:szCs w:val="28"/>
        </w:rPr>
        <w:t xml:space="preserve"> de </w:t>
      </w:r>
      <w:r w:rsidR="0001263B">
        <w:rPr>
          <w:sz w:val="28"/>
          <w:szCs w:val="28"/>
        </w:rPr>
        <w:t>julho</w:t>
      </w:r>
      <w:bookmarkStart w:id="0" w:name="_GoBack"/>
      <w:bookmarkEnd w:id="0"/>
      <w:r w:rsidR="00C471E1">
        <w:rPr>
          <w:sz w:val="28"/>
          <w:szCs w:val="28"/>
        </w:rPr>
        <w:t xml:space="preserve"> de 2018.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46" w:rsidRDefault="00CB5E46">
      <w:r>
        <w:separator/>
      </w:r>
    </w:p>
  </w:endnote>
  <w:endnote w:type="continuationSeparator" w:id="0">
    <w:p w:rsidR="00CB5E46" w:rsidRDefault="00CB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46" w:rsidRDefault="00CB5E46">
      <w:r>
        <w:separator/>
      </w:r>
    </w:p>
  </w:footnote>
  <w:footnote w:type="continuationSeparator" w:id="0">
    <w:p w:rsidR="00CB5E46" w:rsidRDefault="00CB5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CB5E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CB5E46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CB5E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263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419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C55BA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46B2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1E1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5E46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2622"/>
    <w:rsid w:val="00CE360E"/>
    <w:rsid w:val="00CE442D"/>
    <w:rsid w:val="00CE4991"/>
    <w:rsid w:val="00CE49E5"/>
    <w:rsid w:val="00CE7444"/>
    <w:rsid w:val="00CE75D5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C7D53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1E84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806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2018-05-02T12:50:00Z</cp:lastPrinted>
  <dcterms:created xsi:type="dcterms:W3CDTF">2018-07-17T11:34:00Z</dcterms:created>
  <dcterms:modified xsi:type="dcterms:W3CDTF">2018-07-17T11:40:00Z</dcterms:modified>
</cp:coreProperties>
</file>